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53" w:rsidRPr="00992253" w:rsidRDefault="00992253" w:rsidP="0099225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proofErr w:type="gramStart"/>
      <w:r w:rsidRPr="0099225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здоровья, в соответствии с Федеральным законом от 21 ноября 2011 г. № 323-ФЗ «Об основах охраны здоровья граждан в Российской Федерации», Федеральным законом от 29 ноября 2010 г. № З26-ФЗ «Об обязательном медицинском страховании в Российской Федерации» Правительство Москвы постановляет:</w:t>
      </w:r>
      <w:proofErr w:type="gramEnd"/>
    </w:p>
    <w:p w:rsidR="00992253" w:rsidRPr="00992253" w:rsidRDefault="00992253" w:rsidP="00992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9225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Утвердить Территориальную программу государственных гарантий бесплатного оказания гражданам медицинской помощи в городе Москве на 2024 год и на плановый период 2025 и 2026 годов (приложение).</w:t>
      </w:r>
    </w:p>
    <w:p w:rsidR="00992253" w:rsidRPr="00992253" w:rsidRDefault="00992253" w:rsidP="00992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9225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Установить, что:</w:t>
      </w:r>
    </w:p>
    <w:p w:rsidR="00992253" w:rsidRPr="00992253" w:rsidRDefault="00992253" w:rsidP="009922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9225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Учет объемов медицинской помощи, предоставляемых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годов, осуществляется раздельно по видам и источникам их финансового обеспечения.</w:t>
      </w:r>
    </w:p>
    <w:p w:rsidR="00992253" w:rsidRPr="00992253" w:rsidRDefault="00992253" w:rsidP="009922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proofErr w:type="gramStart"/>
      <w:r w:rsidRPr="0099225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Выполнение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ассигнований, предусмотренных Законом города Москвы от 22 ноября 2023 г. № 33 «О бюджете города Москвы на</w:t>
      </w:r>
      <w:proofErr w:type="gramEnd"/>
      <w:r w:rsidRPr="0099225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2024 год и плановый период 2025 и 2026 годов» и Законом города Москвы от 22 ноября 2023 г. № 32 «О бюджете Московского городского фонда обязательного медицинского страхования на 2024 год и на плановый период 2025 и 2026 годов».</w:t>
      </w:r>
    </w:p>
    <w:p w:rsidR="00992253" w:rsidRPr="00992253" w:rsidRDefault="00992253" w:rsidP="009922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proofErr w:type="gramStart"/>
      <w:r w:rsidRPr="0099225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Об итогах выполнения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доложить Правительству Москвы за 2024 год до 5 июля 2025 г., за 2025 год – до 5 июля 2026 г., за 2026 год – до 5 июля 2027 г.</w:t>
      </w:r>
      <w:proofErr w:type="gramEnd"/>
    </w:p>
    <w:p w:rsidR="00992253" w:rsidRPr="00992253" w:rsidRDefault="00992253" w:rsidP="0099225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proofErr w:type="gramStart"/>
      <w:r w:rsidRPr="0099225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Контроль за</w:t>
      </w:r>
      <w:proofErr w:type="gramEnd"/>
      <w:r w:rsidRPr="0099225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выполнением настоящего постановления возложить на заместителя Мэра Москвы в Правительстве Москвы по вопросам социального развития </w:t>
      </w:r>
      <w:proofErr w:type="spellStart"/>
      <w:r w:rsidRPr="0099225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Ракову</w:t>
      </w:r>
      <w:proofErr w:type="spellEnd"/>
      <w:r w:rsidRPr="0099225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А.В.</w:t>
      </w:r>
    </w:p>
    <w:p w:rsidR="00992253" w:rsidRPr="00992253" w:rsidRDefault="00992253" w:rsidP="009922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</w:pPr>
      <w:r w:rsidRPr="0099225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Критерии доступности медицинской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5764"/>
        <w:gridCol w:w="1031"/>
        <w:gridCol w:w="1031"/>
        <w:gridCol w:w="1031"/>
      </w:tblGrid>
      <w:tr w:rsidR="00992253" w:rsidRPr="00992253" w:rsidTr="00992253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9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программы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зарегистрированных на территории города Москвы по месту жительства, за оказание паллиативной медицинской помощи,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 10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обеспеченных лекарственными препаратами, в общем количестве льготных </w:t>
            </w: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граждан (проценты)</w:t>
            </w: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</w:tbl>
    <w:p w:rsidR="00992253" w:rsidRPr="00992253" w:rsidRDefault="00992253" w:rsidP="009922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</w:pPr>
      <w:r w:rsidRPr="0099225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lastRenderedPageBreak/>
        <w:t>Критерии качества медицинской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4972"/>
        <w:gridCol w:w="1260"/>
        <w:gridCol w:w="1260"/>
        <w:gridCol w:w="1260"/>
      </w:tblGrid>
      <w:tr w:rsidR="00992253" w:rsidRPr="00992253" w:rsidTr="00992253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критериев качества медицинской помощи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</w:t>
            </w: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</w:t>
            </w: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 количестве пациентов с острым инфарктом миокарда, имеющих показания к его проведению (проценты)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</w:t>
            </w:r>
            <w:proofErr w:type="gramStart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</w:t>
            </w: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(проценты)</w:t>
            </w: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 (проценты)</w:t>
            </w: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 (процент)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«Бронхиальная астма» на 100 тыс. населения 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84,87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госпитализации с диагнозом «Хроническая </w:t>
            </w:r>
            <w:proofErr w:type="spellStart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легких» на 100 тыс.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45,38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«Хроническая сердечная недостаточность» на 100 тыс. населения 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168,99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«Гипертоническая болезнь» на 100 тыс. населения 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«Сахарный диабет» на 100 тыс. населения 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149,26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прооперированных в течение двух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 с гепатитом</w:t>
            </w:r>
            <w:proofErr w:type="gramStart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противовирусную терапию, на 100 тыс. населения в год</w:t>
            </w: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47,15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«Женское бесплодие»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2253" w:rsidRPr="00992253" w:rsidTr="009922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92253" w:rsidRPr="00992253" w:rsidRDefault="00992253" w:rsidP="0099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81F1B" w:rsidRDefault="00992253">
      <w:bookmarkStart w:id="0" w:name="_GoBack"/>
      <w:bookmarkEnd w:id="0"/>
    </w:p>
    <w:sectPr w:rsidR="0068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8B0"/>
    <w:multiLevelType w:val="multilevel"/>
    <w:tmpl w:val="C62C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53"/>
    <w:rsid w:val="005302F6"/>
    <w:rsid w:val="00992253"/>
    <w:rsid w:val="00D8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Lasni</dc:creator>
  <cp:lastModifiedBy>Lasni</cp:lastModifiedBy>
  <cp:revision>1</cp:revision>
  <dcterms:created xsi:type="dcterms:W3CDTF">2024-05-29T09:56:00Z</dcterms:created>
  <dcterms:modified xsi:type="dcterms:W3CDTF">2024-05-29T09:56:00Z</dcterms:modified>
</cp:coreProperties>
</file>